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8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4"/>
          <w:sz w:val="32"/>
          <w:szCs w:val="32"/>
        </w:rPr>
        <w:t>附</w:t>
      </w:r>
      <w:r>
        <w:rPr>
          <w:rFonts w:ascii="黑体" w:hAnsi="黑体" w:eastAsia="黑体" w:cs="黑体"/>
          <w:spacing w:val="3"/>
          <w:sz w:val="32"/>
          <w:szCs w:val="32"/>
        </w:rPr>
        <w:t>件</w:t>
      </w:r>
      <w:r>
        <w:rPr>
          <w:rFonts w:hint="eastAsia" w:ascii="黑体" w:hAnsi="黑体" w:eastAsia="黑体" w:cs="黑体"/>
          <w:spacing w:val="3"/>
          <w:sz w:val="32"/>
          <w:szCs w:val="32"/>
          <w:lang w:val="en-US" w:eastAsia="zh-CN"/>
        </w:rPr>
        <w:t>3</w:t>
      </w:r>
    </w:p>
    <w:p>
      <w:pPr>
        <w:spacing w:before="191" w:line="189" w:lineRule="auto"/>
        <w:jc w:val="center"/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  <w:t>阳高县大面积停电事件应急指挥部组成及职责</w:t>
      </w:r>
    </w:p>
    <w:p>
      <w:pPr>
        <w:spacing w:line="131" w:lineRule="exact"/>
      </w:pPr>
    </w:p>
    <w:tbl>
      <w:tblPr>
        <w:tblStyle w:val="8"/>
        <w:tblW w:w="139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3084"/>
        <w:gridCol w:w="103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3574" w:type="dxa"/>
            <w:gridSpan w:val="2"/>
            <w:noWrap w:val="0"/>
            <w:vAlign w:val="top"/>
          </w:tcPr>
          <w:p>
            <w:pPr>
              <w:spacing w:before="155" w:line="224" w:lineRule="auto"/>
              <w:ind w:left="123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指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挥机构</w:t>
            </w:r>
          </w:p>
        </w:tc>
        <w:tc>
          <w:tcPr>
            <w:tcW w:w="10375" w:type="dxa"/>
            <w:noWrap w:val="0"/>
            <w:vAlign w:val="top"/>
          </w:tcPr>
          <w:p>
            <w:pPr>
              <w:spacing w:before="155" w:line="222" w:lineRule="auto"/>
              <w:ind w:left="435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指挥机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构职责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4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8"/>
                <w:szCs w:val="28"/>
                <w:lang w:eastAsia="zh-CN"/>
              </w:rPr>
              <w:t>指</w:t>
            </w:r>
            <w:r>
              <w:rPr>
                <w:rFonts w:hint="eastAsia" w:ascii="仿宋_GB2312" w:hAnsi="仿宋_GB2312" w:eastAsia="仿宋_GB2312" w:cs="仿宋_GB2312"/>
                <w:spacing w:val="-2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2"/>
                <w:sz w:val="28"/>
                <w:szCs w:val="28"/>
                <w:lang w:eastAsia="zh-CN"/>
              </w:rPr>
              <w:t>挥</w:t>
            </w:r>
            <w:r>
              <w:rPr>
                <w:rFonts w:hint="eastAsia" w:ascii="仿宋_GB2312" w:hAnsi="仿宋_GB2312" w:eastAsia="仿宋_GB2312" w:cs="仿宋_GB2312"/>
                <w:spacing w:val="-2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2"/>
                <w:sz w:val="28"/>
                <w:szCs w:val="28"/>
              </w:rPr>
              <w:t>长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spacing w:line="240" w:lineRule="auto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县人民政府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县长</w:t>
            </w:r>
          </w:p>
        </w:tc>
        <w:tc>
          <w:tcPr>
            <w:tcW w:w="10375" w:type="dxa"/>
            <w:vMerge w:val="restart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1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</w:rPr>
              <w:t>县指挥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  <w:t>部主要职责：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负责全县电网大面积停电事件应急处置的组织领导和指挥协调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保障全县供电安全；研究重大应急决策和部署，统一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领导全县大面积停电事件应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急处置、事故抢险、电网恢复、信息发布、维护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稳定、舆情引导等应急工作；协调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各乡镇和有关部门应急指挥机构之间的关系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，指挥社会应急救援工作；决定实施和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终止应急响应，宣布进入和解除应急状态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，发布应急指令；按授权发布信息。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2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8"/>
                <w:szCs w:val="28"/>
              </w:rPr>
              <w:t>县指挥部办公室主要职责：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承担大面积停电事件应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急指挥部日常工作；落实县指挥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部部署的各项任务和下达的各项指令；制定、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修订阳高县大面积停电应急预案，指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导各乡镇及相关单位修订应急预案并监督执行情况；组织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大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面积停电事件风险防控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和隐患排查治理工作；在职责范围内具体组织、指挥和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协调电网大面积停电事件的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应急处置，及时通报事件处置和电力系统恢复情况；及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时掌握应急处置和供电恢复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情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况。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4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5"/>
                <w:sz w:val="28"/>
                <w:szCs w:val="28"/>
                <w:lang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pacing w:val="-2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5"/>
                <w:sz w:val="28"/>
                <w:szCs w:val="28"/>
                <w:lang w:eastAsia="zh-CN"/>
              </w:rPr>
              <w:t>指</w:t>
            </w:r>
            <w:r>
              <w:rPr>
                <w:rFonts w:hint="eastAsia" w:ascii="仿宋_GB2312" w:hAnsi="仿宋_GB2312" w:eastAsia="仿宋_GB2312" w:cs="仿宋_GB2312"/>
                <w:spacing w:val="-2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5"/>
                <w:sz w:val="28"/>
                <w:szCs w:val="28"/>
                <w:lang w:eastAsia="zh-CN"/>
              </w:rPr>
              <w:t>挥</w:t>
            </w:r>
            <w:r>
              <w:rPr>
                <w:rFonts w:hint="eastAsia" w:ascii="仿宋_GB2312" w:hAnsi="仿宋_GB2312" w:eastAsia="仿宋_GB2312" w:cs="仿宋_GB2312"/>
                <w:spacing w:val="-2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5"/>
                <w:sz w:val="28"/>
                <w:szCs w:val="28"/>
                <w:lang w:eastAsia="zh-CN"/>
              </w:rPr>
              <w:t>长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pacing w:val="-2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县人民政府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分管能源工作的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副县长</w:t>
            </w:r>
          </w:p>
        </w:tc>
        <w:tc>
          <w:tcPr>
            <w:tcW w:w="10375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2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6" w:hRule="atLeast"/>
        </w:trPr>
        <w:tc>
          <w:tcPr>
            <w:tcW w:w="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5"/>
                <w:sz w:val="28"/>
                <w:szCs w:val="28"/>
                <w:lang w:eastAsia="zh-CN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5"/>
                <w:sz w:val="28"/>
                <w:szCs w:val="28"/>
                <w:lang w:eastAsia="zh-CN"/>
              </w:rPr>
              <w:t>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5"/>
                <w:sz w:val="28"/>
                <w:szCs w:val="28"/>
                <w:lang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5"/>
                <w:sz w:val="28"/>
                <w:szCs w:val="28"/>
                <w:lang w:eastAsia="zh-CN"/>
              </w:rPr>
              <w:t>办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5"/>
                <w:sz w:val="28"/>
                <w:szCs w:val="28"/>
                <w:lang w:eastAsia="zh-CN"/>
              </w:rPr>
              <w:t>公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5"/>
                <w:sz w:val="28"/>
                <w:szCs w:val="28"/>
                <w:lang w:eastAsia="zh-CN"/>
              </w:rPr>
              <w:t>室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5"/>
                <w:sz w:val="28"/>
                <w:szCs w:val="28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5"/>
                <w:sz w:val="28"/>
                <w:szCs w:val="28"/>
                <w:lang w:eastAsia="zh-CN"/>
              </w:rPr>
              <w:t>任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县能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源局局长</w:t>
            </w:r>
          </w:p>
        </w:tc>
        <w:tc>
          <w:tcPr>
            <w:tcW w:w="10375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490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9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29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9"/>
                <w:sz w:val="28"/>
                <w:szCs w:val="28"/>
              </w:rPr>
              <w:t>成</w:t>
            </w:r>
            <w:r>
              <w:rPr>
                <w:rFonts w:hint="eastAsia" w:ascii="仿宋_GB2312" w:hAnsi="仿宋_GB2312" w:eastAsia="仿宋_GB2312" w:cs="仿宋_GB2312"/>
                <w:spacing w:val="-24"/>
                <w:sz w:val="28"/>
                <w:szCs w:val="28"/>
              </w:rPr>
              <w:t xml:space="preserve"> 员 </w:t>
            </w:r>
            <w:r>
              <w:rPr>
                <w:rFonts w:hint="eastAsia" w:ascii="仿宋_GB2312" w:hAnsi="仿宋_GB2312" w:eastAsia="仿宋_GB2312" w:cs="仿宋_GB2312"/>
                <w:spacing w:val="-24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pacing w:val="-24"/>
                <w:sz w:val="28"/>
                <w:szCs w:val="28"/>
              </w:rPr>
              <w:t>单 位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spacing w:before="91" w:line="223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委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宣传部</w:t>
            </w:r>
          </w:p>
        </w:tc>
        <w:tc>
          <w:tcPr>
            <w:tcW w:w="103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hanging="3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8"/>
                <w:szCs w:val="28"/>
              </w:rPr>
              <w:t>职责：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按照县指挥部的统一部署，指导有关单位开展网络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舆情监测和引导工作，负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责组织协调媒体做好应急新闻报道，做好媒体记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者的组织、管理和引导工作。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</w:trPr>
        <w:tc>
          <w:tcPr>
            <w:tcW w:w="490" w:type="dxa"/>
            <w:vMerge w:val="continue"/>
            <w:tcBorders/>
            <w:noWrap w:val="0"/>
            <w:textDirection w:val="tbRlV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pacing w:val="-29"/>
                <w:sz w:val="28"/>
                <w:szCs w:val="28"/>
              </w:rPr>
            </w:pPr>
          </w:p>
        </w:tc>
        <w:tc>
          <w:tcPr>
            <w:tcW w:w="3084" w:type="dxa"/>
            <w:noWrap w:val="0"/>
            <w:vAlign w:val="center"/>
          </w:tcPr>
          <w:p>
            <w:pPr>
              <w:spacing w:before="91" w:line="222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能源局</w:t>
            </w:r>
          </w:p>
        </w:tc>
        <w:tc>
          <w:tcPr>
            <w:tcW w:w="103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hanging="1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8"/>
                <w:szCs w:val="28"/>
              </w:rPr>
              <w:t>职责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：负责组织电力企业电力恢复中的规划建设等相关工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作；负责电力应急救援所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需物资调配工作，组织协调有关部门做好应急救援防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护用品的紧急供应、储备和调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运管理等相关工作；负责指导电力供应平衡工作；负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责制定事件状态下拉闸限电序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位表、保电序位表和恢复供电序位表；协调全县发、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供、用电力资源紧急调配及电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力企业燃料在应急状态下的供应工作；督促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电力企业做好应急处置工作。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</w:trPr>
        <w:tc>
          <w:tcPr>
            <w:tcW w:w="490" w:type="dxa"/>
            <w:vMerge w:val="continue"/>
            <w:tcBorders/>
            <w:noWrap w:val="0"/>
            <w:textDirection w:val="tbRlV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pacing w:val="-29"/>
                <w:sz w:val="28"/>
                <w:szCs w:val="28"/>
              </w:rPr>
            </w:pPr>
          </w:p>
        </w:tc>
        <w:tc>
          <w:tcPr>
            <w:tcW w:w="3084" w:type="dxa"/>
            <w:noWrap w:val="0"/>
            <w:vAlign w:val="center"/>
          </w:tcPr>
          <w:p>
            <w:pPr>
              <w:spacing w:before="91" w:line="224" w:lineRule="auto"/>
              <w:ind w:left="685" w:left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应急管理局</w:t>
            </w:r>
          </w:p>
        </w:tc>
        <w:tc>
          <w:tcPr>
            <w:tcW w:w="103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8"/>
                <w:szCs w:val="28"/>
              </w:rPr>
              <w:t>职责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：组织指导协调大面积停电事件的应急处置和应急救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援工作，负责应急综合协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调；管理分配救灾款物并监督使用；组织协调灾害救助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、灾情核查、依法统一发布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灾情；组织指导事故调查处理和评估；提出安全预防和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救助建议，完成指挥部交给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的其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他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任务。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</w:trPr>
        <w:tc>
          <w:tcPr>
            <w:tcW w:w="490" w:type="dxa"/>
            <w:vMerge w:val="continue"/>
            <w:tcBorders/>
            <w:noWrap w:val="0"/>
            <w:textDirection w:val="tbRlV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pacing w:val="-29"/>
                <w:sz w:val="28"/>
                <w:szCs w:val="28"/>
              </w:rPr>
            </w:pPr>
          </w:p>
        </w:tc>
        <w:tc>
          <w:tcPr>
            <w:tcW w:w="3084" w:type="dxa"/>
            <w:noWrap w:val="0"/>
            <w:vAlign w:val="center"/>
          </w:tcPr>
          <w:p>
            <w:pPr>
              <w:spacing w:before="91" w:line="224" w:lineRule="auto"/>
              <w:ind w:left="824" w:left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县公安局</w:t>
            </w:r>
          </w:p>
        </w:tc>
        <w:tc>
          <w:tcPr>
            <w:tcW w:w="103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8"/>
                <w:szCs w:val="28"/>
              </w:rPr>
              <w:t>职责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：负责发生事件区域现场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安全警戒，治安管理工作，疏散、转移安置人员，保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护重要目标安全，维护治安秩序；依法打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击违法犯罪活动；维护事件区域、周边地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区道路交通秩序，实施交通管制和交通疏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导，保障应急救援道路畅通。督促指导事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发区域关系国计民生、国家安全和公共安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全的重点单位加强内部安全保卫和秩序维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护工作，维护社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会稳定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490" w:type="dxa"/>
            <w:vMerge w:val="continue"/>
            <w:tcBorders/>
            <w:noWrap w:val="0"/>
            <w:textDirection w:val="tbRlV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pacing w:val="-29"/>
                <w:sz w:val="28"/>
                <w:szCs w:val="28"/>
              </w:rPr>
            </w:pPr>
          </w:p>
        </w:tc>
        <w:tc>
          <w:tcPr>
            <w:tcW w:w="3084" w:type="dxa"/>
            <w:noWrap w:val="0"/>
            <w:vAlign w:val="center"/>
          </w:tcPr>
          <w:p>
            <w:pPr>
              <w:spacing w:before="91" w:line="222" w:lineRule="auto"/>
              <w:ind w:left="404" w:left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工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业和信息化局</w:t>
            </w:r>
          </w:p>
        </w:tc>
        <w:tc>
          <w:tcPr>
            <w:tcW w:w="103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hanging="1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8"/>
                <w:szCs w:val="28"/>
              </w:rPr>
              <w:t>职责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：负责应急时期的信息、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通信业安全保障工作，协调移动、联通、电信企业确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保应急通信畅通，做好通信保障应急工作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490" w:type="dxa"/>
            <w:vMerge w:val="continue"/>
            <w:tcBorders/>
            <w:noWrap w:val="0"/>
            <w:textDirection w:val="tbRlV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pacing w:val="-29"/>
                <w:sz w:val="28"/>
                <w:szCs w:val="28"/>
              </w:rPr>
            </w:pPr>
          </w:p>
        </w:tc>
        <w:tc>
          <w:tcPr>
            <w:tcW w:w="3084" w:type="dxa"/>
            <w:noWrap w:val="0"/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eastAsia="zh-CN"/>
              </w:rPr>
              <w:t>县民政局</w:t>
            </w:r>
          </w:p>
        </w:tc>
        <w:tc>
          <w:tcPr>
            <w:tcW w:w="103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spacing w:val="-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8"/>
                <w:szCs w:val="28"/>
                <w:lang w:eastAsia="zh-CN"/>
              </w:rPr>
              <w:t>职责：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负责组织受大面积停电事件影响居民的临时救助工作。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490" w:type="dxa"/>
            <w:vMerge w:val="continue"/>
            <w:tcBorders/>
            <w:noWrap w:val="0"/>
            <w:textDirection w:val="tbRlV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pacing w:val="-29"/>
                <w:sz w:val="28"/>
                <w:szCs w:val="28"/>
              </w:rPr>
            </w:pPr>
          </w:p>
        </w:tc>
        <w:tc>
          <w:tcPr>
            <w:tcW w:w="3084" w:type="dxa"/>
            <w:noWrap w:val="0"/>
            <w:vAlign w:val="center"/>
          </w:tcPr>
          <w:p>
            <w:pPr>
              <w:spacing w:before="91" w:line="224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县财政局</w:t>
            </w:r>
          </w:p>
        </w:tc>
        <w:tc>
          <w:tcPr>
            <w:tcW w:w="103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hanging="15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8"/>
                <w:szCs w:val="28"/>
              </w:rPr>
              <w:t>职责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：负责组织协调电力应急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救援工作资金保障，并列入年度财政预算，做好应急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资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金使用的监督管理等相关工作。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490" w:type="dxa"/>
            <w:vMerge w:val="continue"/>
            <w:tcBorders/>
            <w:noWrap w:val="0"/>
            <w:textDirection w:val="tbRlV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pacing w:val="-29"/>
                <w:sz w:val="28"/>
                <w:szCs w:val="28"/>
              </w:rPr>
            </w:pPr>
          </w:p>
        </w:tc>
        <w:tc>
          <w:tcPr>
            <w:tcW w:w="3084" w:type="dxa"/>
            <w:noWrap w:val="0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自然资源局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eastAsia="zh-CN"/>
              </w:rPr>
              <w:t>县林业局</w:t>
            </w:r>
          </w:p>
        </w:tc>
        <w:tc>
          <w:tcPr>
            <w:tcW w:w="103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hanging="7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8"/>
                <w:szCs w:val="28"/>
              </w:rPr>
              <w:t>职责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：负责对造成电力设施破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坏的地质灾害进行评价，组织做好大面积停电事件后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全县森林防火工作，配合加快办理电力抢修使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用林地手续。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490" w:type="dxa"/>
            <w:vMerge w:val="continue"/>
            <w:tcBorders/>
            <w:noWrap w:val="0"/>
            <w:textDirection w:val="tbRlV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pacing w:val="-29"/>
                <w:sz w:val="28"/>
                <w:szCs w:val="28"/>
              </w:rPr>
            </w:pPr>
          </w:p>
        </w:tc>
        <w:tc>
          <w:tcPr>
            <w:tcW w:w="3084" w:type="dxa"/>
            <w:noWrap w:val="0"/>
            <w:vAlign w:val="center"/>
          </w:tcPr>
          <w:p>
            <w:pPr>
              <w:spacing w:before="91" w:line="223" w:lineRule="auto"/>
              <w:ind w:left="149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市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生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态环境局阳高分局</w:t>
            </w:r>
          </w:p>
        </w:tc>
        <w:tc>
          <w:tcPr>
            <w:tcW w:w="103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hanging="3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8"/>
                <w:szCs w:val="28"/>
              </w:rPr>
              <w:t>职责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：负责对大面积停电事件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引发的次生环境污染开展应急监测工作，根据监测结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果制定防控措施，做好污染紧急处置及善后工作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90" w:type="dxa"/>
            <w:vMerge w:val="continue"/>
            <w:tcBorders/>
            <w:noWrap w:val="0"/>
            <w:textDirection w:val="tbRlV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pacing w:val="-29"/>
                <w:sz w:val="28"/>
                <w:szCs w:val="28"/>
              </w:rPr>
            </w:pPr>
          </w:p>
        </w:tc>
        <w:tc>
          <w:tcPr>
            <w:tcW w:w="3084" w:type="dxa"/>
            <w:noWrap w:val="0"/>
            <w:vAlign w:val="center"/>
          </w:tcPr>
          <w:p>
            <w:pPr>
              <w:spacing w:before="88" w:line="229" w:lineRule="auto"/>
              <w:ind w:left="1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7"/>
                <w:szCs w:val="27"/>
              </w:rPr>
              <w:t>县住</w:t>
            </w:r>
            <w:r>
              <w:rPr>
                <w:rFonts w:hint="eastAsia" w:ascii="仿宋_GB2312" w:hAnsi="仿宋_GB2312" w:eastAsia="仿宋_GB2312" w:cs="仿宋_GB2312"/>
                <w:spacing w:val="3"/>
                <w:sz w:val="27"/>
                <w:szCs w:val="27"/>
              </w:rPr>
              <w:t>房和城乡建设管理局</w:t>
            </w:r>
          </w:p>
        </w:tc>
        <w:tc>
          <w:tcPr>
            <w:tcW w:w="103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8"/>
                <w:szCs w:val="28"/>
              </w:rPr>
              <w:t>职责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：负责指导大面积停电导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致城市供水、排水、燃气、热力、道路照明等市政公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用设施抢、排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险等相关工作。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490" w:type="dxa"/>
            <w:vMerge w:val="continue"/>
            <w:tcBorders/>
            <w:noWrap w:val="0"/>
            <w:textDirection w:val="tbRlV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pacing w:val="-29"/>
                <w:sz w:val="28"/>
                <w:szCs w:val="28"/>
              </w:rPr>
            </w:pPr>
          </w:p>
        </w:tc>
        <w:tc>
          <w:tcPr>
            <w:tcW w:w="3084" w:type="dxa"/>
            <w:noWrap w:val="0"/>
            <w:vAlign w:val="center"/>
          </w:tcPr>
          <w:p>
            <w:pPr>
              <w:spacing w:before="91" w:line="224" w:lineRule="auto"/>
              <w:ind w:left="685" w:left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交通运输局</w:t>
            </w:r>
          </w:p>
        </w:tc>
        <w:tc>
          <w:tcPr>
            <w:tcW w:w="1037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  <w:t>职责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：负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责协助调集、征用应急救援客货运输车辆；保障发电燃料、抢险救援物资、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必要生活资料和抢险救灾人员公路运输的畅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通；会同有关部门及时处理公路突发事 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件等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相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关工作。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90" w:type="dxa"/>
            <w:vMerge w:val="continue"/>
            <w:tcBorders/>
            <w:noWrap w:val="0"/>
            <w:textDirection w:val="tbRlV"/>
            <w:vAlign w:val="center"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pacing w:val="-29"/>
                <w:sz w:val="28"/>
                <w:szCs w:val="28"/>
              </w:rPr>
            </w:pPr>
          </w:p>
        </w:tc>
        <w:tc>
          <w:tcPr>
            <w:tcW w:w="3084" w:type="dxa"/>
            <w:noWrap w:val="0"/>
            <w:vAlign w:val="center"/>
          </w:tcPr>
          <w:p>
            <w:pPr>
              <w:spacing w:before="208" w:line="224" w:lineRule="auto"/>
              <w:ind w:left="963" w:left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县水务局</w:t>
            </w:r>
          </w:p>
        </w:tc>
        <w:tc>
          <w:tcPr>
            <w:tcW w:w="10375" w:type="dxa"/>
            <w:tcBorders>
              <w:top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8"/>
                <w:szCs w:val="28"/>
              </w:rPr>
              <w:t>职责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：负责大面积停电期间的生活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用水和水情监测预警的应急处置工作。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90" w:type="dxa"/>
            <w:vMerge w:val="continue"/>
            <w:tcBorders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pacing w:val="-29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91" w:line="22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发展改革和科技局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hanging="1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  <w:t>职责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：负责大面积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停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电期间市场宏观调控，做好市场监测及生活必需品的流通工作，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协调有关部门保证必要生活资料的供应和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490" w:type="dxa"/>
            <w:vMerge w:val="continue"/>
            <w:tcBorders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pacing w:val="-29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91" w:line="223" w:lineRule="auto"/>
              <w:ind w:left="543" w:left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县文化和旅游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hanging="31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8"/>
                <w:szCs w:val="28"/>
              </w:rPr>
              <w:t>职责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：协助县委宣传部组织各种新闻媒体及时、准确、客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观、全面地报道大面积停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电事件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处置情况，正面引导新闻媒体舆论导向。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90" w:type="dxa"/>
            <w:vMerge w:val="continue"/>
            <w:tcBorders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pacing w:val="-29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91" w:line="223" w:lineRule="auto"/>
              <w:ind w:left="280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县卫生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健康和体育局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8"/>
                <w:szCs w:val="28"/>
              </w:rPr>
              <w:t>职责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：组织指导突发事件时的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医疗卫生救援工作，指导受影响地区医疗卫生机构实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施自保电应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急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启动和临时应急措施，保障医疗卫生服务有序正常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保障人民群众生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命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安全。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90" w:type="dxa"/>
            <w:vMerge w:val="continue"/>
            <w:tcBorders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pacing w:val="-29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152" w:line="223" w:lineRule="auto"/>
              <w:ind w:left="543" w:left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县防震减灾中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8"/>
                <w:szCs w:val="28"/>
              </w:rPr>
              <w:t>职责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：负责提供事件时地震信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息监测和报送等相关工作。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90" w:type="dxa"/>
            <w:vMerge w:val="continue"/>
            <w:tcBorders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pacing w:val="-29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163" w:line="222" w:lineRule="auto"/>
              <w:ind w:left="543" w:left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县消防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救援大队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8"/>
                <w:szCs w:val="28"/>
              </w:rPr>
              <w:t>职责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：根据需要组织参与抢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险救援工作。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490" w:type="dxa"/>
            <w:vMerge w:val="continue"/>
            <w:tcBorders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pacing w:val="-29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国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网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山西省电力公司</w:t>
            </w:r>
          </w:p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阳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高县供电公司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hanging="9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8"/>
                <w:szCs w:val="28"/>
              </w:rPr>
              <w:t>职责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：在应急指挥部指挥下，负责按照调度管理权限开展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电网恢复，具体实施阳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高县行政区域内的大面积停电事件应急处置工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负责向县指挥部办公室报告监测预警，要加强日常应急管理工作，不断完善企业应急预案。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490" w:type="dxa"/>
            <w:vMerge w:val="continue"/>
            <w:tcBorders/>
          </w:tcPr>
          <w:p>
            <w:pPr>
              <w:spacing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pacing w:val="-29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中国移动通信集团山西有限公司阳高县分公司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8"/>
                <w:szCs w:val="28"/>
              </w:rPr>
              <w:t>职责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：负责大面积停电事件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处置过程中的应急通信保障工作。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90" w:type="dxa"/>
            <w:vMerge w:val="continue"/>
            <w:tcBorders/>
          </w:tcPr>
          <w:p>
            <w:pPr>
              <w:spacing w:line="240" w:lineRule="auto"/>
              <w:ind w:left="0"/>
              <w:jc w:val="center"/>
              <w:rPr>
                <w:rFonts w:ascii="仿宋" w:hAnsi="仿宋" w:eastAsia="仿宋" w:cs="仿宋"/>
                <w:spacing w:val="-29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中国联通有限公司</w:t>
            </w:r>
          </w:p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阳高县分公司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8"/>
                <w:szCs w:val="28"/>
              </w:rPr>
              <w:t>职责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：负责大面积停电事件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处置过程中的应急通信保障工作。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90" w:type="dxa"/>
            <w:vMerge w:val="continue"/>
            <w:tcBorders/>
          </w:tcPr>
          <w:p>
            <w:pPr>
              <w:spacing w:line="240" w:lineRule="auto"/>
              <w:ind w:left="0"/>
              <w:jc w:val="center"/>
              <w:rPr>
                <w:rFonts w:ascii="仿宋" w:hAnsi="仿宋" w:eastAsia="仿宋" w:cs="仿宋"/>
                <w:spacing w:val="-29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中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国电信股份有限公</w:t>
            </w: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司</w:t>
            </w:r>
          </w:p>
          <w:p>
            <w:pPr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阳高分公司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8"/>
                <w:szCs w:val="28"/>
              </w:rPr>
              <w:t>职责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：负责大面积停电事件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处置过程中的应急通信保障工作。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490" w:type="dxa"/>
            <w:vMerge w:val="continue"/>
            <w:tcBorders/>
          </w:tcPr>
          <w:p>
            <w:pPr>
              <w:spacing w:line="240" w:lineRule="auto"/>
              <w:ind w:left="0"/>
              <w:jc w:val="center"/>
              <w:rPr>
                <w:rFonts w:ascii="仿宋" w:hAnsi="仿宋" w:eastAsia="仿宋" w:cs="仿宋"/>
                <w:spacing w:val="-29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="250" w:line="231" w:lineRule="auto"/>
              <w:ind w:left="2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7"/>
                <w:szCs w:val="27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7"/>
                <w:szCs w:val="27"/>
              </w:rPr>
              <w:t xml:space="preserve">事发各乡 (镇) </w:t>
            </w:r>
            <w:r>
              <w:rPr>
                <w:rFonts w:hint="eastAsia" w:ascii="仿宋_GB2312" w:hAnsi="仿宋_GB2312" w:eastAsia="仿宋_GB2312" w:cs="仿宋_GB2312"/>
                <w:spacing w:val="3"/>
                <w:sz w:val="27"/>
                <w:szCs w:val="27"/>
                <w:lang w:eastAsia="zh-CN"/>
              </w:rPr>
              <w:t>负责人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hanging="5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8"/>
                <w:szCs w:val="28"/>
              </w:rPr>
              <w:t>职责</w:t>
            </w: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：按照有关规定及时向县指挥部办公室及有关主管部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门报告事件情况，并在第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一时间组织有关单位采取措施，开展先期应急处置工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作。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587" w:right="2098" w:bottom="1474" w:left="1984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490" w:charSpace="46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Tc2MTg0OTdiNDllNDlkZTY0M2MyZGIyZGU4ODAifQ=="/>
  </w:docVars>
  <w:rsids>
    <w:rsidRoot w:val="00000000"/>
    <w:rsid w:val="00EA2A84"/>
    <w:rsid w:val="060A5668"/>
    <w:rsid w:val="07816F53"/>
    <w:rsid w:val="0949547A"/>
    <w:rsid w:val="09B01394"/>
    <w:rsid w:val="0B653C07"/>
    <w:rsid w:val="0D58062B"/>
    <w:rsid w:val="0F307AB2"/>
    <w:rsid w:val="10172A20"/>
    <w:rsid w:val="10B10371"/>
    <w:rsid w:val="14D5025D"/>
    <w:rsid w:val="18030271"/>
    <w:rsid w:val="186802BC"/>
    <w:rsid w:val="1E676683"/>
    <w:rsid w:val="1F386713"/>
    <w:rsid w:val="209236B4"/>
    <w:rsid w:val="255F2A47"/>
    <w:rsid w:val="25CA1C4B"/>
    <w:rsid w:val="289742A6"/>
    <w:rsid w:val="2A4C0D5D"/>
    <w:rsid w:val="2AAE4D1A"/>
    <w:rsid w:val="2C864D5D"/>
    <w:rsid w:val="306E74AE"/>
    <w:rsid w:val="31B0547C"/>
    <w:rsid w:val="322C5A5F"/>
    <w:rsid w:val="3AB6284D"/>
    <w:rsid w:val="3F0D09C6"/>
    <w:rsid w:val="42755200"/>
    <w:rsid w:val="441479BC"/>
    <w:rsid w:val="441D5B50"/>
    <w:rsid w:val="46D7175B"/>
    <w:rsid w:val="48FC3F85"/>
    <w:rsid w:val="49BC6207"/>
    <w:rsid w:val="52CD6A64"/>
    <w:rsid w:val="56811F6E"/>
    <w:rsid w:val="568850AA"/>
    <w:rsid w:val="5CD14553"/>
    <w:rsid w:val="60BA4FC1"/>
    <w:rsid w:val="63251ED3"/>
    <w:rsid w:val="635307EE"/>
    <w:rsid w:val="6712276E"/>
    <w:rsid w:val="696372B1"/>
    <w:rsid w:val="69BB0E9B"/>
    <w:rsid w:val="6BAA49F2"/>
    <w:rsid w:val="6BD05529"/>
    <w:rsid w:val="6E1F7573"/>
    <w:rsid w:val="704C0A9F"/>
    <w:rsid w:val="74B701D7"/>
    <w:rsid w:val="7771703D"/>
    <w:rsid w:val="78A648FD"/>
    <w:rsid w:val="795B13AA"/>
    <w:rsid w:val="7C2F7BF3"/>
    <w:rsid w:val="7CF14961"/>
    <w:rsid w:val="7E064983"/>
    <w:rsid w:val="EAB9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80" w:lineRule="exact"/>
      <w:ind w:left="735" w:leftChars="350"/>
      <w:outlineLvl w:val="0"/>
    </w:pPr>
    <w:rPr>
      <w:rFonts w:ascii="Calibri" w:hAnsi="Calibri" w:eastAsia="黑体" w:cs="Times New Roman"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580" w:lineRule="exact"/>
      <w:ind w:left="630" w:leftChars="300"/>
      <w:outlineLvl w:val="1"/>
    </w:pPr>
    <w:rPr>
      <w:rFonts w:ascii="Arial" w:hAnsi="Arial" w:eastAsia="楷体" w:cs="Times New Roman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630" w:leftChars="300"/>
      <w:outlineLvl w:val="2"/>
    </w:pPr>
    <w:rPr>
      <w:rFonts w:ascii="Calibri" w:hAnsi="Calibri" w:eastAsia="仿宋_GB2312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next w:val="1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ind w:firstLine="420" w:firstLineChars="200"/>
      <w:jc w:val="left"/>
      <w:textAlignment w:val="baseline"/>
    </w:pPr>
    <w:rPr>
      <w:rFonts w:ascii="Times New Roman" w:hAnsi="Times New Roman" w:eastAsia="宋体" w:cs="Times New Roman"/>
      <w:snapToGrid w:val="0"/>
      <w:color w:val="000000"/>
      <w:kern w:val="0"/>
      <w:sz w:val="21"/>
      <w:szCs w:val="21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2045</Words>
  <Characters>2045</Characters>
  <Lines>0</Lines>
  <Paragraphs>0</Paragraphs>
  <TotalTime>10</TotalTime>
  <ScaleCrop>false</ScaleCrop>
  <LinksUpToDate>false</LinksUpToDate>
  <CharactersWithSpaces>2090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2023-05-25T17:52:00Z</dcterms:created>
  <dc:creator>Administrator</dc:creator>
  <cp:lastModifiedBy>baixin</cp:lastModifiedBy>
  <cp:lastPrinted>2024-04-28T10:52:00Z</cp:lastPrinted>
  <dcterms:modified xsi:type="dcterms:W3CDTF">2024-08-01T16:21:27Z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3AF1A3B76D1C4136ADF908DB5EB18106_12</vt:lpwstr>
  </property>
</Properties>
</file>